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DA7C7" w14:textId="6981F660" w:rsidR="00092E55" w:rsidRPr="001F3F98" w:rsidRDefault="004D7C08" w:rsidP="000454F0">
      <w:pPr>
        <w:jc w:val="center"/>
        <w:rPr>
          <w:rFonts w:ascii="Times New Roman" w:hAnsi="Times New Roman" w:cs="Times New Roman"/>
          <w:b/>
          <w:bCs/>
          <w:sz w:val="36"/>
          <w:szCs w:val="36"/>
        </w:rPr>
      </w:pPr>
      <w:r w:rsidRPr="001F3F98">
        <w:rPr>
          <w:rFonts w:ascii="Times New Roman" w:hAnsi="Times New Roman" w:cs="Times New Roman"/>
          <w:b/>
          <w:bCs/>
          <w:sz w:val="36"/>
          <w:szCs w:val="36"/>
        </w:rPr>
        <w:t>P</w:t>
      </w:r>
      <w:r w:rsidR="00092E55" w:rsidRPr="001F3F98">
        <w:rPr>
          <w:rFonts w:ascii="Times New Roman" w:hAnsi="Times New Roman" w:cs="Times New Roman"/>
          <w:b/>
          <w:bCs/>
          <w:sz w:val="36"/>
          <w:szCs w:val="36"/>
        </w:rPr>
        <w:t>ISTON</w:t>
      </w:r>
      <w:r w:rsidRPr="001F3F98">
        <w:rPr>
          <w:rFonts w:ascii="Times New Roman" w:hAnsi="Times New Roman" w:cs="Times New Roman"/>
          <w:b/>
          <w:bCs/>
          <w:sz w:val="36"/>
          <w:szCs w:val="36"/>
        </w:rPr>
        <w:t xml:space="preserve"> C</w:t>
      </w:r>
      <w:r w:rsidR="000454F0" w:rsidRPr="001F3F98">
        <w:rPr>
          <w:rFonts w:ascii="Times New Roman" w:hAnsi="Times New Roman" w:cs="Times New Roman"/>
          <w:b/>
          <w:bCs/>
          <w:sz w:val="36"/>
          <w:szCs w:val="36"/>
        </w:rPr>
        <w:t>UP Frame Material</w:t>
      </w:r>
      <w:r w:rsidR="00092E55" w:rsidRPr="001F3F98">
        <w:rPr>
          <w:rFonts w:ascii="Times New Roman" w:hAnsi="Times New Roman" w:cs="Times New Roman"/>
          <w:b/>
          <w:bCs/>
          <w:sz w:val="36"/>
          <w:szCs w:val="36"/>
        </w:rPr>
        <w:t xml:space="preserve"> Specification Sheet</w:t>
      </w:r>
    </w:p>
    <w:p w14:paraId="3912C8E4" w14:textId="77777777" w:rsidR="00641E36" w:rsidRPr="001F3F98" w:rsidRDefault="00641E36" w:rsidP="00641E36">
      <w:pPr>
        <w:jc w:val="center"/>
        <w:rPr>
          <w:rFonts w:ascii="Times New Roman" w:hAnsi="Times New Roman" w:cs="Times New Roman"/>
          <w:b/>
          <w:bCs/>
          <w:sz w:val="36"/>
          <w:szCs w:val="36"/>
        </w:rPr>
      </w:pPr>
    </w:p>
    <w:p w14:paraId="3171BE13" w14:textId="10ABF81F" w:rsidR="00092E55" w:rsidRPr="001F3F98" w:rsidRDefault="0094761B" w:rsidP="0094761B">
      <w:pPr>
        <w:rPr>
          <w:rFonts w:ascii="Times New Roman" w:hAnsi="Times New Roman" w:cs="Times New Roman"/>
          <w:sz w:val="28"/>
          <w:szCs w:val="28"/>
        </w:rPr>
      </w:pPr>
      <w:r w:rsidRPr="001F3F98">
        <w:rPr>
          <w:rFonts w:ascii="Times New Roman" w:hAnsi="Times New Roman" w:cs="Times New Roman"/>
          <w:sz w:val="28"/>
          <w:szCs w:val="28"/>
        </w:rPr>
        <w:t>SCHOOL NAME ____________</w:t>
      </w:r>
      <w:r w:rsidR="00752C33" w:rsidRPr="001F3F98">
        <w:rPr>
          <w:rFonts w:ascii="Times New Roman" w:hAnsi="Times New Roman" w:cs="Times New Roman"/>
          <w:sz w:val="28"/>
          <w:szCs w:val="28"/>
        </w:rPr>
        <w:t>____________TEAM NAME __________________</w:t>
      </w:r>
    </w:p>
    <w:p w14:paraId="7A781517" w14:textId="589EEC64" w:rsidR="0094761B" w:rsidRPr="001F3F98" w:rsidRDefault="0094761B" w:rsidP="00A30F86">
      <w:pPr>
        <w:rPr>
          <w:rFonts w:ascii="Times New Roman" w:hAnsi="Times New Roman" w:cs="Times New Roman"/>
          <w:sz w:val="28"/>
          <w:szCs w:val="28"/>
        </w:rPr>
      </w:pPr>
      <w:r w:rsidRPr="001F3F98">
        <w:rPr>
          <w:rFonts w:ascii="Times New Roman" w:hAnsi="Times New Roman" w:cs="Times New Roman"/>
          <w:sz w:val="28"/>
          <w:szCs w:val="28"/>
        </w:rPr>
        <w:t xml:space="preserve"> CAR NUMBER ______________</w:t>
      </w:r>
    </w:p>
    <w:p w14:paraId="5077CDA7" w14:textId="32E3DBA1" w:rsidR="00704D2A" w:rsidRPr="001F3F98" w:rsidRDefault="00092E55" w:rsidP="0094761B">
      <w:pPr>
        <w:rPr>
          <w:rFonts w:ascii="Times New Roman" w:hAnsi="Times New Roman" w:cs="Times New Roman"/>
          <w:b/>
          <w:bCs/>
          <w:sz w:val="24"/>
          <w:szCs w:val="24"/>
        </w:rPr>
      </w:pPr>
      <w:r w:rsidRPr="001F3F98">
        <w:rPr>
          <w:rFonts w:ascii="Times New Roman" w:hAnsi="Times New Roman" w:cs="Times New Roman"/>
          <w:b/>
          <w:bCs/>
          <w:sz w:val="24"/>
          <w:szCs w:val="24"/>
        </w:rPr>
        <w:t>NOTE</w:t>
      </w:r>
      <w:r w:rsidRPr="001F3F98">
        <w:rPr>
          <w:rFonts w:ascii="Times New Roman" w:hAnsi="Times New Roman" w:cs="Times New Roman"/>
          <w:sz w:val="24"/>
          <w:szCs w:val="24"/>
        </w:rPr>
        <w:t xml:space="preserve">: </w:t>
      </w:r>
      <w:r w:rsidR="0094761B" w:rsidRPr="001F3F98">
        <w:rPr>
          <w:rFonts w:ascii="Times New Roman" w:hAnsi="Times New Roman" w:cs="Times New Roman"/>
          <w:b/>
          <w:bCs/>
          <w:sz w:val="24"/>
          <w:szCs w:val="24"/>
        </w:rPr>
        <w:t xml:space="preserve">This sheet MUST be completed and submitted </w:t>
      </w:r>
      <w:r w:rsidR="005D269A" w:rsidRPr="001F3F98">
        <w:rPr>
          <w:rFonts w:ascii="Times New Roman" w:hAnsi="Times New Roman" w:cs="Times New Roman"/>
          <w:b/>
          <w:bCs/>
          <w:sz w:val="24"/>
          <w:szCs w:val="24"/>
        </w:rPr>
        <w:t>by</w:t>
      </w:r>
      <w:r w:rsidR="0094761B" w:rsidRPr="001F3F98">
        <w:rPr>
          <w:rFonts w:ascii="Times New Roman" w:hAnsi="Times New Roman" w:cs="Times New Roman"/>
          <w:b/>
          <w:bCs/>
          <w:sz w:val="24"/>
          <w:szCs w:val="24"/>
        </w:rPr>
        <w:t xml:space="preserve"> the competition rules.</w:t>
      </w:r>
      <w:r w:rsidRPr="001F3F98">
        <w:rPr>
          <w:rFonts w:ascii="Times New Roman" w:hAnsi="Times New Roman" w:cs="Times New Roman"/>
          <w:b/>
          <w:bCs/>
          <w:sz w:val="24"/>
          <w:szCs w:val="24"/>
        </w:rPr>
        <w:t xml:space="preserve"> Failure to do so will result in </w:t>
      </w:r>
      <w:r w:rsidR="005D269A" w:rsidRPr="001F3F98">
        <w:rPr>
          <w:rFonts w:ascii="Times New Roman" w:hAnsi="Times New Roman" w:cs="Times New Roman"/>
          <w:b/>
          <w:bCs/>
          <w:sz w:val="24"/>
          <w:szCs w:val="24"/>
        </w:rPr>
        <w:t xml:space="preserve">a </w:t>
      </w:r>
      <w:r w:rsidRPr="001F3F98">
        <w:rPr>
          <w:rFonts w:ascii="Times New Roman" w:hAnsi="Times New Roman" w:cs="Times New Roman"/>
          <w:b/>
          <w:bCs/>
          <w:sz w:val="24"/>
          <w:szCs w:val="24"/>
        </w:rPr>
        <w:t>penalty.</w:t>
      </w:r>
    </w:p>
    <w:p w14:paraId="44A25CB6" w14:textId="3CBA9C86" w:rsidR="00704D2A" w:rsidRPr="001F3F98" w:rsidRDefault="0094761B" w:rsidP="0094761B">
      <w:pPr>
        <w:rPr>
          <w:rFonts w:ascii="Times New Roman" w:hAnsi="Times New Roman" w:cs="Times New Roman"/>
          <w:sz w:val="24"/>
          <w:szCs w:val="24"/>
        </w:rPr>
      </w:pPr>
      <w:r w:rsidRPr="001F3F98">
        <w:rPr>
          <w:rFonts w:ascii="Times New Roman" w:hAnsi="Times New Roman" w:cs="Times New Roman"/>
          <w:b/>
          <w:bCs/>
          <w:sz w:val="24"/>
          <w:szCs w:val="24"/>
        </w:rPr>
        <w:t>P</w:t>
      </w:r>
      <w:r w:rsidR="00963367" w:rsidRPr="001F3F98">
        <w:rPr>
          <w:rFonts w:ascii="Times New Roman" w:hAnsi="Times New Roman" w:cs="Times New Roman"/>
          <w:b/>
          <w:bCs/>
          <w:sz w:val="24"/>
          <w:szCs w:val="24"/>
        </w:rPr>
        <w:t>URPOSE:</w:t>
      </w:r>
      <w:r w:rsidRPr="001F3F98">
        <w:rPr>
          <w:rFonts w:ascii="Times New Roman" w:hAnsi="Times New Roman" w:cs="Times New Roman"/>
          <w:sz w:val="24"/>
          <w:szCs w:val="24"/>
        </w:rPr>
        <w:t xml:space="preserve"> </w:t>
      </w:r>
      <w:r w:rsidRPr="001F3F98">
        <w:rPr>
          <w:rFonts w:ascii="Times New Roman" w:hAnsi="Times New Roman" w:cs="Times New Roman"/>
          <w:b/>
          <w:bCs/>
          <w:sz w:val="24"/>
          <w:szCs w:val="24"/>
        </w:rPr>
        <w:t xml:space="preserve">The purpose of this sheet is to facilitate verification of </w:t>
      </w:r>
      <w:r w:rsidR="00092E55" w:rsidRPr="001F3F98">
        <w:rPr>
          <w:rFonts w:ascii="Times New Roman" w:hAnsi="Times New Roman" w:cs="Times New Roman"/>
          <w:b/>
          <w:bCs/>
          <w:sz w:val="24"/>
          <w:szCs w:val="24"/>
        </w:rPr>
        <w:t xml:space="preserve">the proper </w:t>
      </w:r>
      <w:r w:rsidR="00161B65" w:rsidRPr="001F3F98">
        <w:rPr>
          <w:rFonts w:ascii="Times New Roman" w:hAnsi="Times New Roman" w:cs="Times New Roman"/>
          <w:b/>
          <w:bCs/>
          <w:sz w:val="24"/>
          <w:szCs w:val="24"/>
        </w:rPr>
        <w:t>frame material</w:t>
      </w:r>
      <w:r w:rsidR="00092E55" w:rsidRPr="001F3F98">
        <w:rPr>
          <w:rFonts w:ascii="Times New Roman" w:hAnsi="Times New Roman" w:cs="Times New Roman"/>
          <w:b/>
          <w:bCs/>
          <w:sz w:val="24"/>
          <w:szCs w:val="24"/>
        </w:rPr>
        <w:t xml:space="preserve"> </w:t>
      </w:r>
      <w:r w:rsidRPr="001F3F98">
        <w:rPr>
          <w:rFonts w:ascii="Times New Roman" w:hAnsi="Times New Roman" w:cs="Times New Roman"/>
          <w:b/>
          <w:bCs/>
          <w:sz w:val="24"/>
          <w:szCs w:val="24"/>
        </w:rPr>
        <w:t xml:space="preserve">and to </w:t>
      </w:r>
      <w:r w:rsidR="00092E55" w:rsidRPr="001F3F98">
        <w:rPr>
          <w:rFonts w:ascii="Times New Roman" w:hAnsi="Times New Roman" w:cs="Times New Roman"/>
          <w:b/>
          <w:bCs/>
          <w:sz w:val="24"/>
          <w:szCs w:val="24"/>
        </w:rPr>
        <w:t xml:space="preserve">provide a safety standard for </w:t>
      </w:r>
      <w:r w:rsidR="005C6E85" w:rsidRPr="001F3F98">
        <w:rPr>
          <w:rFonts w:ascii="Times New Roman" w:hAnsi="Times New Roman" w:cs="Times New Roman"/>
          <w:b/>
          <w:bCs/>
          <w:sz w:val="24"/>
          <w:szCs w:val="24"/>
        </w:rPr>
        <w:t>competition</w:t>
      </w:r>
      <w:r w:rsidR="00092E55" w:rsidRPr="001F3F98">
        <w:rPr>
          <w:rFonts w:ascii="Times New Roman" w:hAnsi="Times New Roman" w:cs="Times New Roman"/>
          <w:b/>
          <w:bCs/>
          <w:sz w:val="24"/>
          <w:szCs w:val="24"/>
        </w:rPr>
        <w:t xml:space="preserve"> events</w:t>
      </w:r>
      <w:r w:rsidR="00092E55" w:rsidRPr="001F3F98">
        <w:rPr>
          <w:rFonts w:ascii="Times New Roman" w:hAnsi="Times New Roman" w:cs="Times New Roman"/>
          <w:sz w:val="24"/>
          <w:szCs w:val="24"/>
        </w:rPr>
        <w:t>.</w:t>
      </w:r>
    </w:p>
    <w:p w14:paraId="47ED8341" w14:textId="579A526D" w:rsidR="00963367" w:rsidRPr="001F3F98" w:rsidRDefault="000454F0" w:rsidP="0094761B">
      <w:pPr>
        <w:rPr>
          <w:rFonts w:ascii="Times New Roman" w:hAnsi="Times New Roman" w:cs="Times New Roman"/>
          <w:b/>
          <w:sz w:val="24"/>
          <w:szCs w:val="24"/>
        </w:rPr>
      </w:pPr>
      <w:r w:rsidRPr="001F3F98">
        <w:rPr>
          <w:rFonts w:ascii="Times New Roman" w:hAnsi="Times New Roman" w:cs="Times New Roman"/>
          <w:b/>
          <w:sz w:val="24"/>
          <w:szCs w:val="24"/>
        </w:rPr>
        <w:t>The material used for the Primary Roll Cage Members and bracing must meet one of the following requirements:</w:t>
      </w:r>
    </w:p>
    <w:p w14:paraId="33B3A86B" w14:textId="54B464D5" w:rsidR="00963367" w:rsidRPr="001F3F98" w:rsidRDefault="000454F0" w:rsidP="00FC5E3D">
      <w:pPr>
        <w:pStyle w:val="ListParagraph"/>
        <w:numPr>
          <w:ilvl w:val="0"/>
          <w:numId w:val="9"/>
        </w:numPr>
        <w:spacing w:line="240" w:lineRule="auto"/>
        <w:rPr>
          <w:rFonts w:ascii="Times New Roman" w:hAnsi="Times New Roman" w:cs="Times New Roman"/>
          <w:sz w:val="24"/>
          <w:szCs w:val="24"/>
        </w:rPr>
      </w:pPr>
      <w:r w:rsidRPr="001F3F98">
        <w:rPr>
          <w:rFonts w:ascii="Times New Roman" w:hAnsi="Times New Roman" w:cs="Times New Roman"/>
          <w:sz w:val="24"/>
          <w:szCs w:val="24"/>
        </w:rPr>
        <w:t xml:space="preserve">Circular tubing with an outside diameter of 25mm and a wall thickness of 3mm with a carbon content of </w:t>
      </w:r>
      <w:proofErr w:type="spellStart"/>
      <w:r w:rsidRPr="001F3F98">
        <w:rPr>
          <w:rFonts w:ascii="Times New Roman" w:hAnsi="Times New Roman" w:cs="Times New Roman"/>
          <w:sz w:val="24"/>
          <w:szCs w:val="24"/>
        </w:rPr>
        <w:t>atleast</w:t>
      </w:r>
      <w:proofErr w:type="spellEnd"/>
      <w:r w:rsidRPr="001F3F98">
        <w:rPr>
          <w:rFonts w:ascii="Times New Roman" w:hAnsi="Times New Roman" w:cs="Times New Roman"/>
          <w:sz w:val="24"/>
          <w:szCs w:val="24"/>
        </w:rPr>
        <w:t xml:space="preserve"> 0.18% ______________</w:t>
      </w:r>
    </w:p>
    <w:p w14:paraId="189C1496" w14:textId="7DC211EA" w:rsidR="000454F0" w:rsidRPr="001F3F98" w:rsidRDefault="000454F0" w:rsidP="00161B65">
      <w:pPr>
        <w:pStyle w:val="ListParagraph"/>
        <w:numPr>
          <w:ilvl w:val="0"/>
          <w:numId w:val="9"/>
        </w:numPr>
        <w:spacing w:after="37" w:line="360" w:lineRule="auto"/>
        <w:ind w:right="714"/>
        <w:jc w:val="both"/>
        <w:rPr>
          <w:rFonts w:ascii="Times New Roman" w:eastAsia="Arial" w:hAnsi="Times New Roman" w:cs="Times New Roman"/>
          <w:color w:val="000000"/>
          <w:kern w:val="0"/>
          <w:sz w:val="24"/>
          <w14:ligatures w14:val="none"/>
        </w:rPr>
      </w:pPr>
      <w:r w:rsidRPr="001F3F98">
        <w:rPr>
          <w:rFonts w:ascii="Times New Roman" w:eastAsia="Arial" w:hAnsi="Times New Roman" w:cs="Times New Roman"/>
          <w:color w:val="000000"/>
          <w:kern w:val="0"/>
          <w:sz w:val="24"/>
          <w14:ligatures w14:val="none"/>
        </w:rPr>
        <w:t xml:space="preserve">A steel shape with bending stiffness and bending strength exceeding that of circular steel tubing with an outside diameter of 25 mm (0.984 in.) and a wall thickness of 3 mm (0.118 in.). The minimum thickness for the wall 1.57 mm (0.062 in.) and the carbon content must be at least 0.18%, regardless of material or section size. </w:t>
      </w:r>
    </w:p>
    <w:p w14:paraId="3B68E12D" w14:textId="28265E89" w:rsidR="000454F0" w:rsidRPr="001F3F98" w:rsidRDefault="000454F0" w:rsidP="00161B65">
      <w:pPr>
        <w:pStyle w:val="ListParagraph"/>
        <w:numPr>
          <w:ilvl w:val="0"/>
          <w:numId w:val="9"/>
        </w:numPr>
        <w:spacing w:after="37" w:line="360" w:lineRule="auto"/>
        <w:ind w:right="714"/>
        <w:jc w:val="both"/>
        <w:rPr>
          <w:rFonts w:ascii="Times New Roman" w:eastAsia="Arial" w:hAnsi="Times New Roman" w:cs="Times New Roman"/>
          <w:color w:val="000000"/>
          <w:kern w:val="0"/>
          <w:sz w:val="24"/>
          <w14:ligatures w14:val="none"/>
        </w:rPr>
      </w:pPr>
      <w:proofErr w:type="spellStart"/>
      <w:r w:rsidRPr="001F3F98">
        <w:rPr>
          <w:rFonts w:ascii="Times New Roman" w:eastAsia="Arial" w:hAnsi="Times New Roman" w:cs="Times New Roman"/>
          <w:color w:val="000000"/>
          <w:kern w:val="0"/>
          <w:sz w:val="24"/>
          <w14:ligatures w14:val="none"/>
        </w:rPr>
        <w:t>Docol</w:t>
      </w:r>
      <w:proofErr w:type="spellEnd"/>
      <w:r w:rsidRPr="001F3F98">
        <w:rPr>
          <w:rFonts w:ascii="Times New Roman" w:eastAsia="Arial" w:hAnsi="Times New Roman" w:cs="Times New Roman"/>
          <w:color w:val="000000"/>
          <w:kern w:val="0"/>
          <w:sz w:val="24"/>
          <w14:ligatures w14:val="none"/>
        </w:rPr>
        <w:t xml:space="preserve"> R8 tubing is permitted.</w:t>
      </w:r>
    </w:p>
    <w:p w14:paraId="47379C02" w14:textId="52989C61" w:rsidR="000454F0" w:rsidRPr="001F3F98" w:rsidRDefault="000454F0" w:rsidP="000454F0">
      <w:pPr>
        <w:spacing w:after="37" w:line="360" w:lineRule="auto"/>
        <w:ind w:right="714"/>
        <w:jc w:val="both"/>
        <w:rPr>
          <w:rFonts w:ascii="Times New Roman" w:eastAsia="Arial" w:hAnsi="Times New Roman" w:cs="Times New Roman"/>
          <w:b/>
          <w:color w:val="000000"/>
          <w:kern w:val="0"/>
          <w:sz w:val="24"/>
          <w14:ligatures w14:val="none"/>
        </w:rPr>
      </w:pPr>
      <w:r w:rsidRPr="001F3F98">
        <w:rPr>
          <w:rFonts w:ascii="Times New Roman" w:eastAsia="Arial" w:hAnsi="Times New Roman" w:cs="Times New Roman"/>
          <w:b/>
          <w:color w:val="000000"/>
          <w:kern w:val="0"/>
          <w:sz w:val="24"/>
          <w14:ligatures w14:val="none"/>
        </w:rPr>
        <w:t>The following calculations must be documented below in SI units, and to three significant figures.</w:t>
      </w:r>
    </w:p>
    <w:p w14:paraId="2C4A987E" w14:textId="77777777" w:rsidR="000454F0" w:rsidRPr="001F3F98" w:rsidRDefault="000454F0" w:rsidP="000454F0">
      <w:pPr>
        <w:spacing w:after="176" w:line="360" w:lineRule="auto"/>
        <w:ind w:left="715" w:right="714"/>
        <w:rPr>
          <w:rFonts w:ascii="Times New Roman" w:hAnsi="Times New Roman" w:cs="Times New Roman"/>
          <w:b/>
          <w:sz w:val="24"/>
          <w:szCs w:val="24"/>
        </w:rPr>
      </w:pPr>
      <w:r w:rsidRPr="001F3F98">
        <w:rPr>
          <w:rFonts w:ascii="Times New Roman" w:hAnsi="Times New Roman" w:cs="Times New Roman"/>
          <w:b/>
          <w:sz w:val="24"/>
          <w:szCs w:val="24"/>
        </w:rPr>
        <w:t>Bending stiffness, k</w:t>
      </w:r>
      <w:r w:rsidRPr="001F3F98">
        <w:rPr>
          <w:rFonts w:ascii="Times New Roman" w:hAnsi="Times New Roman" w:cs="Times New Roman"/>
          <w:b/>
          <w:sz w:val="24"/>
          <w:szCs w:val="24"/>
          <w:vertAlign w:val="subscript"/>
        </w:rPr>
        <w:t>b</w:t>
      </w:r>
      <w:r w:rsidRPr="001F3F98">
        <w:rPr>
          <w:rFonts w:ascii="Times New Roman" w:hAnsi="Times New Roman" w:cs="Times New Roman"/>
          <w:b/>
          <w:sz w:val="24"/>
          <w:szCs w:val="24"/>
        </w:rPr>
        <w:t xml:space="preserve">, is given by:  </w:t>
      </w:r>
    </w:p>
    <w:p w14:paraId="44C8EF57" w14:textId="77777777" w:rsidR="000454F0" w:rsidRPr="001F3F98" w:rsidRDefault="000454F0" w:rsidP="000454F0">
      <w:pPr>
        <w:spacing w:after="197" w:line="360" w:lineRule="auto"/>
        <w:ind w:left="720"/>
        <w:jc w:val="center"/>
        <w:rPr>
          <w:rFonts w:ascii="Times New Roman" w:hAnsi="Times New Roman" w:cs="Times New Roman"/>
          <w:sz w:val="20"/>
        </w:rPr>
      </w:pPr>
      <w:r w:rsidRPr="001F3F98">
        <w:rPr>
          <w:rFonts w:ascii="Times New Roman" w:hAnsi="Times New Roman" w:cs="Times New Roman"/>
          <w:noProof/>
          <w:sz w:val="20"/>
        </w:rPr>
        <w:drawing>
          <wp:inline distT="0" distB="0" distL="0" distR="0" wp14:anchorId="0C81FEEE" wp14:editId="721DA608">
            <wp:extent cx="857885" cy="372110"/>
            <wp:effectExtent l="0" t="0" r="0" b="0"/>
            <wp:docPr id="7051" name="Picture 7051"/>
            <wp:cNvGraphicFramePr/>
            <a:graphic xmlns:a="http://schemas.openxmlformats.org/drawingml/2006/main">
              <a:graphicData uri="http://schemas.openxmlformats.org/drawingml/2006/picture">
                <pic:pic xmlns:pic="http://schemas.openxmlformats.org/drawingml/2006/picture">
                  <pic:nvPicPr>
                    <pic:cNvPr id="7051" name="Picture 7051"/>
                    <pic:cNvPicPr/>
                  </pic:nvPicPr>
                  <pic:blipFill>
                    <a:blip r:embed="rId5"/>
                    <a:stretch>
                      <a:fillRect/>
                    </a:stretch>
                  </pic:blipFill>
                  <pic:spPr>
                    <a:xfrm>
                      <a:off x="0" y="0"/>
                      <a:ext cx="857885" cy="372110"/>
                    </a:xfrm>
                    <a:prstGeom prst="rect">
                      <a:avLst/>
                    </a:prstGeom>
                  </pic:spPr>
                </pic:pic>
              </a:graphicData>
            </a:graphic>
          </wp:inline>
        </w:drawing>
      </w:r>
    </w:p>
    <w:p w14:paraId="6B92C714" w14:textId="77777777" w:rsidR="000454F0" w:rsidRPr="001F3F98" w:rsidRDefault="000454F0" w:rsidP="000454F0">
      <w:pPr>
        <w:spacing w:after="206" w:line="360" w:lineRule="auto"/>
        <w:ind w:left="1450" w:right="714"/>
        <w:rPr>
          <w:rFonts w:ascii="Times New Roman" w:hAnsi="Times New Roman" w:cs="Times New Roman"/>
          <w:b/>
          <w:szCs w:val="24"/>
        </w:rPr>
      </w:pPr>
      <w:r w:rsidRPr="001F3F98">
        <w:rPr>
          <w:rFonts w:ascii="Times New Roman" w:hAnsi="Times New Roman" w:cs="Times New Roman"/>
          <w:b/>
          <w:szCs w:val="24"/>
        </w:rPr>
        <w:t xml:space="preserve">Where: </w:t>
      </w:r>
    </w:p>
    <w:p w14:paraId="78EC285F" w14:textId="77777777" w:rsidR="000454F0" w:rsidRPr="001F3F98" w:rsidRDefault="000454F0" w:rsidP="000454F0">
      <w:pPr>
        <w:spacing w:after="207" w:line="360" w:lineRule="auto"/>
        <w:ind w:left="2170" w:right="714"/>
        <w:rPr>
          <w:rFonts w:ascii="Times New Roman" w:hAnsi="Times New Roman" w:cs="Times New Roman"/>
          <w:i/>
          <w:szCs w:val="24"/>
        </w:rPr>
      </w:pPr>
      <w:r w:rsidRPr="001F3F98">
        <w:rPr>
          <w:rFonts w:ascii="Times New Roman" w:hAnsi="Times New Roman" w:cs="Times New Roman"/>
          <w:i/>
          <w:szCs w:val="24"/>
        </w:rPr>
        <w:t xml:space="preserve">E - Modulus of elasticity (205 </w:t>
      </w:r>
      <w:proofErr w:type="spellStart"/>
      <w:r w:rsidRPr="001F3F98">
        <w:rPr>
          <w:rFonts w:ascii="Times New Roman" w:hAnsi="Times New Roman" w:cs="Times New Roman"/>
          <w:i/>
          <w:szCs w:val="24"/>
        </w:rPr>
        <w:t>GPa</w:t>
      </w:r>
      <w:proofErr w:type="spellEnd"/>
      <w:r w:rsidRPr="001F3F98">
        <w:rPr>
          <w:rFonts w:ascii="Times New Roman" w:hAnsi="Times New Roman" w:cs="Times New Roman"/>
          <w:i/>
          <w:szCs w:val="24"/>
        </w:rPr>
        <w:t xml:space="preserve"> for all steels)  </w:t>
      </w:r>
    </w:p>
    <w:p w14:paraId="4D579675" w14:textId="63056B35" w:rsidR="00704D2A" w:rsidRPr="001F3F98" w:rsidRDefault="000454F0" w:rsidP="00161B65">
      <w:pPr>
        <w:spacing w:after="213" w:line="360" w:lineRule="auto"/>
        <w:ind w:left="2170" w:right="714"/>
        <w:rPr>
          <w:rFonts w:ascii="Times New Roman" w:hAnsi="Times New Roman" w:cs="Times New Roman"/>
          <w:szCs w:val="24"/>
        </w:rPr>
      </w:pPr>
      <w:r w:rsidRPr="001F3F98">
        <w:rPr>
          <w:rFonts w:ascii="Times New Roman" w:hAnsi="Times New Roman" w:cs="Times New Roman"/>
          <w:i/>
          <w:szCs w:val="24"/>
        </w:rPr>
        <w:t>I - Second moment of area for the structural cross section</w:t>
      </w:r>
      <w:r w:rsidRPr="001F3F98">
        <w:rPr>
          <w:rFonts w:ascii="Times New Roman" w:hAnsi="Times New Roman" w:cs="Times New Roman"/>
          <w:szCs w:val="24"/>
        </w:rPr>
        <w:t xml:space="preserve">  </w:t>
      </w:r>
    </w:p>
    <w:p w14:paraId="7140C38E" w14:textId="4F0ABC2C" w:rsidR="000454F0" w:rsidRPr="001F3F98" w:rsidRDefault="000454F0" w:rsidP="00161B65">
      <w:pPr>
        <w:spacing w:after="175" w:line="360" w:lineRule="auto"/>
        <w:ind w:left="715" w:right="714"/>
        <w:rPr>
          <w:rFonts w:ascii="Times New Roman" w:hAnsi="Times New Roman" w:cs="Times New Roman"/>
          <w:b/>
          <w:sz w:val="24"/>
          <w:szCs w:val="28"/>
        </w:rPr>
      </w:pPr>
      <w:r w:rsidRPr="001F3F98">
        <w:rPr>
          <w:rFonts w:ascii="Times New Roman" w:hAnsi="Times New Roman" w:cs="Times New Roman"/>
          <w:b/>
          <w:sz w:val="24"/>
          <w:szCs w:val="28"/>
        </w:rPr>
        <w:t>Bending strength, S</w:t>
      </w:r>
      <w:r w:rsidRPr="001F3F98">
        <w:rPr>
          <w:rFonts w:ascii="Times New Roman" w:hAnsi="Times New Roman" w:cs="Times New Roman"/>
          <w:b/>
          <w:sz w:val="24"/>
          <w:szCs w:val="28"/>
          <w:vertAlign w:val="subscript"/>
        </w:rPr>
        <w:t>b</w:t>
      </w:r>
      <w:r w:rsidRPr="001F3F98">
        <w:rPr>
          <w:rFonts w:ascii="Times New Roman" w:hAnsi="Times New Roman" w:cs="Times New Roman"/>
          <w:b/>
          <w:sz w:val="24"/>
          <w:szCs w:val="28"/>
        </w:rPr>
        <w:t xml:space="preserve">, is given by:  </w:t>
      </w:r>
      <w:r w:rsidRPr="001F3F98">
        <w:rPr>
          <w:rFonts w:ascii="Times New Roman" w:hAnsi="Times New Roman" w:cs="Times New Roman"/>
          <w:noProof/>
          <w:sz w:val="20"/>
        </w:rPr>
        <w:drawing>
          <wp:inline distT="0" distB="0" distL="0" distR="0" wp14:anchorId="76777C3C" wp14:editId="60E60966">
            <wp:extent cx="943610" cy="656590"/>
            <wp:effectExtent l="0" t="0" r="0" b="0"/>
            <wp:docPr id="7074" name="Picture 7074"/>
            <wp:cNvGraphicFramePr/>
            <a:graphic xmlns:a="http://schemas.openxmlformats.org/drawingml/2006/main">
              <a:graphicData uri="http://schemas.openxmlformats.org/drawingml/2006/picture">
                <pic:pic xmlns:pic="http://schemas.openxmlformats.org/drawingml/2006/picture">
                  <pic:nvPicPr>
                    <pic:cNvPr id="7074" name="Picture 7074"/>
                    <pic:cNvPicPr/>
                  </pic:nvPicPr>
                  <pic:blipFill>
                    <a:blip r:embed="rId6"/>
                    <a:stretch>
                      <a:fillRect/>
                    </a:stretch>
                  </pic:blipFill>
                  <pic:spPr>
                    <a:xfrm>
                      <a:off x="0" y="0"/>
                      <a:ext cx="943610" cy="656590"/>
                    </a:xfrm>
                    <a:prstGeom prst="rect">
                      <a:avLst/>
                    </a:prstGeom>
                  </pic:spPr>
                </pic:pic>
              </a:graphicData>
            </a:graphic>
          </wp:inline>
        </w:drawing>
      </w:r>
    </w:p>
    <w:p w14:paraId="5C9B03AA" w14:textId="77777777" w:rsidR="000454F0" w:rsidRPr="001F3F98" w:rsidRDefault="000454F0" w:rsidP="000454F0">
      <w:pPr>
        <w:spacing w:after="206" w:line="360" w:lineRule="auto"/>
        <w:ind w:left="1450" w:right="714"/>
        <w:rPr>
          <w:rFonts w:ascii="Times New Roman" w:hAnsi="Times New Roman" w:cs="Times New Roman"/>
          <w:b/>
          <w:szCs w:val="24"/>
        </w:rPr>
      </w:pPr>
      <w:r w:rsidRPr="001F3F98">
        <w:rPr>
          <w:rFonts w:ascii="Times New Roman" w:hAnsi="Times New Roman" w:cs="Times New Roman"/>
          <w:b/>
          <w:szCs w:val="24"/>
        </w:rPr>
        <w:t xml:space="preserve">Where:  </w:t>
      </w:r>
    </w:p>
    <w:p w14:paraId="2BFF2E7F" w14:textId="46458DA0" w:rsidR="000454F0" w:rsidRPr="001F3F98" w:rsidRDefault="000454F0" w:rsidP="00161B65">
      <w:pPr>
        <w:spacing w:line="360" w:lineRule="auto"/>
        <w:ind w:left="2170" w:right="4595"/>
        <w:rPr>
          <w:rFonts w:ascii="Times New Roman" w:hAnsi="Times New Roman" w:cs="Times New Roman"/>
          <w:i/>
          <w:szCs w:val="28"/>
        </w:rPr>
      </w:pPr>
      <w:r w:rsidRPr="001F3F98">
        <w:rPr>
          <w:rFonts w:ascii="Times New Roman" w:hAnsi="Times New Roman" w:cs="Times New Roman"/>
          <w:i/>
          <w:szCs w:val="28"/>
        </w:rPr>
        <w:t xml:space="preserve">Sy - Yield strength (365 MPa for 1018 steel)  </w:t>
      </w:r>
      <w:r w:rsidR="00AC08AC" w:rsidRPr="001F3F98">
        <w:rPr>
          <w:rFonts w:ascii="Times New Roman" w:hAnsi="Times New Roman" w:cs="Times New Roman"/>
          <w:i/>
          <w:szCs w:val="28"/>
        </w:rPr>
        <w:br/>
        <w:t xml:space="preserve">c - </w:t>
      </w:r>
      <w:r w:rsidRPr="001F3F98">
        <w:rPr>
          <w:rFonts w:ascii="Times New Roman" w:hAnsi="Times New Roman" w:cs="Times New Roman"/>
          <w:i/>
          <w:szCs w:val="28"/>
        </w:rPr>
        <w:t xml:space="preserve">Distance from neutral axis </w:t>
      </w:r>
      <w:r w:rsidR="00AC08AC" w:rsidRPr="001F3F98">
        <w:rPr>
          <w:rFonts w:ascii="Times New Roman" w:hAnsi="Times New Roman" w:cs="Times New Roman"/>
          <w:i/>
          <w:szCs w:val="28"/>
        </w:rPr>
        <w:t>to extreme</w:t>
      </w:r>
      <w:r w:rsidR="00161B65" w:rsidRPr="001F3F98">
        <w:rPr>
          <w:rFonts w:ascii="Times New Roman" w:hAnsi="Times New Roman" w:cs="Times New Roman"/>
          <w:i/>
          <w:szCs w:val="28"/>
        </w:rPr>
        <w:t xml:space="preserve"> </w:t>
      </w:r>
      <w:r w:rsidRPr="001F3F98">
        <w:rPr>
          <w:rFonts w:ascii="Times New Roman" w:hAnsi="Times New Roman" w:cs="Times New Roman"/>
          <w:i/>
          <w:szCs w:val="28"/>
        </w:rPr>
        <w:t xml:space="preserve">fiber  </w:t>
      </w:r>
    </w:p>
    <w:p w14:paraId="553F0B73" w14:textId="38593D7C" w:rsidR="000454F0" w:rsidRPr="001F3F98" w:rsidRDefault="0094761B" w:rsidP="000454F0">
      <w:pPr>
        <w:spacing w:after="206" w:line="360" w:lineRule="auto"/>
        <w:ind w:right="714"/>
        <w:jc w:val="both"/>
        <w:rPr>
          <w:rFonts w:ascii="Times New Roman" w:hAnsi="Times New Roman" w:cs="Times New Roman"/>
          <w:b/>
          <w:sz w:val="24"/>
          <w:szCs w:val="24"/>
        </w:rPr>
      </w:pPr>
      <w:r w:rsidRPr="001F3F98">
        <w:rPr>
          <w:rFonts w:ascii="Times New Roman" w:hAnsi="Times New Roman" w:cs="Times New Roman"/>
          <w:b/>
          <w:bCs/>
          <w:sz w:val="24"/>
          <w:szCs w:val="24"/>
        </w:rPr>
        <w:lastRenderedPageBreak/>
        <w:t>NOTE</w:t>
      </w:r>
      <w:r w:rsidRPr="001F3F98">
        <w:rPr>
          <w:rFonts w:ascii="Times New Roman" w:hAnsi="Times New Roman" w:cs="Times New Roman"/>
          <w:b/>
          <w:sz w:val="24"/>
          <w:szCs w:val="24"/>
        </w:rPr>
        <w:t xml:space="preserve">: </w:t>
      </w:r>
      <w:r w:rsidR="000454F0" w:rsidRPr="001F3F98">
        <w:rPr>
          <w:rFonts w:ascii="Times New Roman" w:hAnsi="Times New Roman" w:cs="Times New Roman"/>
          <w:b/>
          <w:sz w:val="24"/>
          <w:szCs w:val="24"/>
        </w:rPr>
        <w:t xml:space="preserve">Documentation must include:  </w:t>
      </w:r>
    </w:p>
    <w:p w14:paraId="6EA72B78" w14:textId="77777777" w:rsidR="000454F0" w:rsidRPr="001F3F98" w:rsidRDefault="000454F0" w:rsidP="000454F0">
      <w:pPr>
        <w:pStyle w:val="ListParagraph"/>
        <w:numPr>
          <w:ilvl w:val="0"/>
          <w:numId w:val="11"/>
        </w:numPr>
        <w:spacing w:after="5" w:line="360" w:lineRule="auto"/>
        <w:ind w:right="714"/>
        <w:jc w:val="both"/>
        <w:rPr>
          <w:rFonts w:ascii="Times New Roman" w:hAnsi="Times New Roman" w:cs="Times New Roman"/>
          <w:b/>
          <w:sz w:val="24"/>
          <w:szCs w:val="24"/>
        </w:rPr>
      </w:pPr>
      <w:r w:rsidRPr="001F3F98">
        <w:rPr>
          <w:rFonts w:ascii="Times New Roman" w:hAnsi="Times New Roman" w:cs="Times New Roman"/>
          <w:b/>
          <w:sz w:val="24"/>
          <w:szCs w:val="24"/>
        </w:rPr>
        <w:t xml:space="preserve">Typed calculations to be presented at Technical Inspection which proves sufficient bending stiffness and bending strength. All calculations must be in SI units, to three significant figures to the nominal tube sizes as specified by the invoice. Teams shall show figures for 1018 steel and the substitute material. </w:t>
      </w:r>
    </w:p>
    <w:p w14:paraId="1E3B7BA1" w14:textId="77777777" w:rsidR="000454F0" w:rsidRPr="001F3F98" w:rsidRDefault="000454F0" w:rsidP="000454F0">
      <w:pPr>
        <w:pStyle w:val="ListParagraph"/>
        <w:numPr>
          <w:ilvl w:val="0"/>
          <w:numId w:val="11"/>
        </w:numPr>
        <w:spacing w:after="5" w:line="360" w:lineRule="auto"/>
        <w:ind w:right="714"/>
        <w:jc w:val="both"/>
        <w:rPr>
          <w:rFonts w:ascii="Times New Roman" w:hAnsi="Times New Roman" w:cs="Times New Roman"/>
          <w:b/>
          <w:sz w:val="24"/>
          <w:szCs w:val="24"/>
        </w:rPr>
      </w:pPr>
      <w:r w:rsidRPr="001F3F98">
        <w:rPr>
          <w:rFonts w:ascii="Times New Roman" w:hAnsi="Times New Roman" w:cs="Times New Roman"/>
          <w:b/>
          <w:sz w:val="24"/>
          <w:szCs w:val="24"/>
        </w:rPr>
        <w:t xml:space="preserve">Invoices of </w:t>
      </w:r>
      <w:proofErr w:type="gramStart"/>
      <w:r w:rsidRPr="001F3F98">
        <w:rPr>
          <w:rFonts w:ascii="Times New Roman" w:hAnsi="Times New Roman" w:cs="Times New Roman"/>
          <w:b/>
          <w:sz w:val="24"/>
          <w:szCs w:val="24"/>
        </w:rPr>
        <w:t>the roll</w:t>
      </w:r>
      <w:proofErr w:type="gramEnd"/>
      <w:r w:rsidRPr="001F3F98">
        <w:rPr>
          <w:rFonts w:ascii="Times New Roman" w:hAnsi="Times New Roman" w:cs="Times New Roman"/>
          <w:b/>
          <w:sz w:val="24"/>
          <w:szCs w:val="24"/>
        </w:rPr>
        <w:t xml:space="preserve"> cage materials. </w:t>
      </w:r>
    </w:p>
    <w:p w14:paraId="4C660DB5" w14:textId="106AC036" w:rsidR="00AD4F7B" w:rsidRPr="001F3F98" w:rsidRDefault="000454F0" w:rsidP="00AD4F7B">
      <w:pPr>
        <w:pStyle w:val="ListParagraph"/>
        <w:numPr>
          <w:ilvl w:val="0"/>
          <w:numId w:val="11"/>
        </w:numPr>
        <w:spacing w:after="242" w:line="360" w:lineRule="auto"/>
        <w:ind w:right="714"/>
        <w:jc w:val="both"/>
        <w:rPr>
          <w:rFonts w:ascii="Times New Roman" w:hAnsi="Times New Roman" w:cs="Times New Roman"/>
          <w:b/>
          <w:sz w:val="24"/>
          <w:szCs w:val="24"/>
        </w:rPr>
      </w:pPr>
      <w:r w:rsidRPr="001F3F98">
        <w:rPr>
          <w:rFonts w:ascii="Times New Roman" w:hAnsi="Times New Roman" w:cs="Times New Roman"/>
          <w:b/>
          <w:sz w:val="24"/>
          <w:szCs w:val="24"/>
        </w:rPr>
        <w:t xml:space="preserve">Material tests or certifications, which specify the carbon content and yield strength. </w:t>
      </w:r>
    </w:p>
    <w:p w14:paraId="7CA9D9DE" w14:textId="77777777" w:rsidR="00AD4F7B" w:rsidRPr="001F3F98" w:rsidRDefault="00AD4F7B" w:rsidP="005D269A">
      <w:pPr>
        <w:rPr>
          <w:rFonts w:ascii="Times New Roman" w:hAnsi="Times New Roman" w:cs="Times New Roman"/>
          <w:sz w:val="24"/>
          <w:szCs w:val="24"/>
        </w:rPr>
      </w:pPr>
    </w:p>
    <w:p w14:paraId="7D7107E2" w14:textId="6A5C9415" w:rsidR="0094761B" w:rsidRPr="001F3F98" w:rsidRDefault="00AD4F7B" w:rsidP="005D269A">
      <w:pPr>
        <w:rPr>
          <w:rFonts w:ascii="Times New Roman" w:hAnsi="Times New Roman" w:cs="Times New Roman"/>
          <w:sz w:val="24"/>
          <w:szCs w:val="24"/>
        </w:rPr>
      </w:pPr>
      <w:r w:rsidRPr="001F3F98">
        <w:rPr>
          <w:rFonts w:ascii="Times New Roman" w:hAnsi="Times New Roman" w:cs="Times New Roman"/>
          <w:sz w:val="24"/>
          <w:szCs w:val="24"/>
        </w:rPr>
        <w:t>Date of inspection _______________________________________________________</w:t>
      </w:r>
    </w:p>
    <w:p w14:paraId="4950448E" w14:textId="77777777" w:rsidR="00AD4F7B" w:rsidRPr="001F3F98" w:rsidRDefault="00AD4F7B" w:rsidP="00A30F86">
      <w:pPr>
        <w:jc w:val="center"/>
        <w:rPr>
          <w:rFonts w:ascii="Times New Roman" w:hAnsi="Times New Roman" w:cs="Times New Roman"/>
          <w:b/>
          <w:bCs/>
          <w:sz w:val="24"/>
          <w:szCs w:val="24"/>
        </w:rPr>
      </w:pPr>
    </w:p>
    <w:p w14:paraId="74485C1D" w14:textId="1AEE76CD" w:rsidR="0094761B" w:rsidRPr="001F3F98" w:rsidRDefault="0094761B" w:rsidP="00A30F86">
      <w:pPr>
        <w:jc w:val="center"/>
        <w:rPr>
          <w:rFonts w:ascii="Times New Roman" w:hAnsi="Times New Roman" w:cs="Times New Roman"/>
          <w:b/>
          <w:bCs/>
          <w:sz w:val="24"/>
          <w:szCs w:val="24"/>
        </w:rPr>
      </w:pPr>
      <w:r w:rsidRPr="001F3F98">
        <w:rPr>
          <w:rFonts w:ascii="Times New Roman" w:hAnsi="Times New Roman" w:cs="Times New Roman"/>
          <w:b/>
          <w:bCs/>
          <w:sz w:val="24"/>
          <w:szCs w:val="24"/>
        </w:rPr>
        <w:t>WE HAVE EXAMINED THE ABOVE INFORMATION AND TO THE BEST OF OUR KNOWLEDGE</w:t>
      </w:r>
    </w:p>
    <w:p w14:paraId="1702BDD9" w14:textId="1B181D9A" w:rsidR="0094761B" w:rsidRPr="001F3F98" w:rsidRDefault="0094761B" w:rsidP="00A30F86">
      <w:pPr>
        <w:jc w:val="center"/>
        <w:rPr>
          <w:rFonts w:ascii="Times New Roman" w:hAnsi="Times New Roman" w:cs="Times New Roman"/>
          <w:b/>
          <w:bCs/>
          <w:sz w:val="24"/>
          <w:szCs w:val="24"/>
        </w:rPr>
      </w:pPr>
      <w:r w:rsidRPr="001F3F98">
        <w:rPr>
          <w:rFonts w:ascii="Times New Roman" w:hAnsi="Times New Roman" w:cs="Times New Roman"/>
          <w:b/>
          <w:bCs/>
          <w:sz w:val="24"/>
          <w:szCs w:val="24"/>
        </w:rPr>
        <w:t>DEEM IT TO BE ACCURATE.</w:t>
      </w:r>
    </w:p>
    <w:p w14:paraId="07344B7B" w14:textId="77777777" w:rsidR="00AD4F7B" w:rsidRPr="001F3F98" w:rsidRDefault="00AD4F7B" w:rsidP="00A30F86">
      <w:pPr>
        <w:jc w:val="center"/>
        <w:rPr>
          <w:rFonts w:ascii="Times New Roman" w:hAnsi="Times New Roman" w:cs="Times New Roman"/>
          <w:b/>
          <w:bCs/>
          <w:sz w:val="24"/>
          <w:szCs w:val="24"/>
        </w:rPr>
      </w:pPr>
    </w:p>
    <w:p w14:paraId="0862F34B" w14:textId="77777777" w:rsidR="00A30F86" w:rsidRPr="001F3F98" w:rsidRDefault="00A30F86" w:rsidP="00A30F86">
      <w:pPr>
        <w:pBdr>
          <w:top w:val="single" w:sz="18" w:space="1" w:color="auto"/>
          <w:left w:val="single" w:sz="18" w:space="4" w:color="auto"/>
          <w:bottom w:val="single" w:sz="18" w:space="1" w:color="auto"/>
          <w:right w:val="single" w:sz="18" w:space="4" w:color="auto"/>
        </w:pBdr>
        <w:jc w:val="center"/>
        <w:rPr>
          <w:rFonts w:ascii="Times New Roman" w:hAnsi="Times New Roman" w:cs="Times New Roman"/>
          <w:b/>
          <w:bCs/>
          <w:sz w:val="24"/>
          <w:szCs w:val="24"/>
        </w:rPr>
      </w:pPr>
    </w:p>
    <w:p w14:paraId="358F5287" w14:textId="3DF37CCA" w:rsidR="0094761B" w:rsidRPr="001F3F98" w:rsidRDefault="00A30F86" w:rsidP="00A30F86">
      <w:pPr>
        <w:pBdr>
          <w:top w:val="single" w:sz="18" w:space="1" w:color="auto"/>
          <w:left w:val="single" w:sz="18" w:space="4" w:color="auto"/>
          <w:bottom w:val="single" w:sz="18" w:space="1" w:color="auto"/>
          <w:right w:val="single" w:sz="18" w:space="4" w:color="auto"/>
        </w:pBdr>
        <w:rPr>
          <w:rFonts w:ascii="Times New Roman" w:hAnsi="Times New Roman" w:cs="Times New Roman"/>
          <w:sz w:val="24"/>
          <w:szCs w:val="24"/>
        </w:rPr>
      </w:pPr>
      <w:r w:rsidRPr="001F3F98">
        <w:rPr>
          <w:rFonts w:ascii="Times New Roman" w:hAnsi="Times New Roman" w:cs="Times New Roman"/>
          <w:sz w:val="24"/>
          <w:szCs w:val="24"/>
        </w:rPr>
        <w:t xml:space="preserve">           </w:t>
      </w:r>
      <w:r w:rsidR="0094761B" w:rsidRPr="001F3F98">
        <w:rPr>
          <w:rFonts w:ascii="Times New Roman" w:hAnsi="Times New Roman" w:cs="Times New Roman"/>
          <w:sz w:val="24"/>
          <w:szCs w:val="24"/>
        </w:rPr>
        <w:t xml:space="preserve">TEAM CAPTAIN </w:t>
      </w:r>
      <w:r w:rsidRPr="001F3F98">
        <w:rPr>
          <w:rFonts w:ascii="Times New Roman" w:hAnsi="Times New Roman" w:cs="Times New Roman"/>
          <w:sz w:val="24"/>
          <w:szCs w:val="24"/>
        </w:rPr>
        <w:t xml:space="preserve">       </w:t>
      </w:r>
      <w:r w:rsidR="0094761B" w:rsidRPr="001F3F98">
        <w:rPr>
          <w:rFonts w:ascii="Times New Roman" w:hAnsi="Times New Roman" w:cs="Times New Roman"/>
          <w:sz w:val="24"/>
          <w:szCs w:val="24"/>
        </w:rPr>
        <w:t xml:space="preserve">__________________________________________ </w:t>
      </w:r>
      <w:r w:rsidRPr="001F3F98">
        <w:rPr>
          <w:rFonts w:ascii="Times New Roman" w:hAnsi="Times New Roman" w:cs="Times New Roman"/>
          <w:sz w:val="24"/>
          <w:szCs w:val="24"/>
        </w:rPr>
        <w:t xml:space="preserve">      </w:t>
      </w:r>
      <w:r w:rsidR="0094761B" w:rsidRPr="001F3F98">
        <w:rPr>
          <w:rFonts w:ascii="Times New Roman" w:hAnsi="Times New Roman" w:cs="Times New Roman"/>
          <w:sz w:val="24"/>
          <w:szCs w:val="24"/>
        </w:rPr>
        <w:t>_____________</w:t>
      </w:r>
    </w:p>
    <w:p w14:paraId="565DE241" w14:textId="395917A1" w:rsidR="0094761B" w:rsidRPr="001F3F98" w:rsidRDefault="0094761B" w:rsidP="00A30F86">
      <w:pPr>
        <w:pBdr>
          <w:top w:val="single" w:sz="18" w:space="1" w:color="auto"/>
          <w:left w:val="single" w:sz="18" w:space="4" w:color="auto"/>
          <w:bottom w:val="single" w:sz="18" w:space="1" w:color="auto"/>
          <w:right w:val="single" w:sz="18" w:space="4" w:color="auto"/>
        </w:pBdr>
        <w:rPr>
          <w:rFonts w:ascii="Times New Roman" w:hAnsi="Times New Roman" w:cs="Times New Roman"/>
          <w:sz w:val="24"/>
          <w:szCs w:val="24"/>
        </w:rPr>
      </w:pPr>
      <w:r w:rsidRPr="001F3F98">
        <w:rPr>
          <w:rFonts w:ascii="Times New Roman" w:hAnsi="Times New Roman" w:cs="Times New Roman"/>
          <w:sz w:val="24"/>
          <w:szCs w:val="24"/>
        </w:rPr>
        <w:t xml:space="preserve"> </w:t>
      </w:r>
      <w:r w:rsidR="00A30F86" w:rsidRPr="001F3F98">
        <w:rPr>
          <w:rFonts w:ascii="Times New Roman" w:hAnsi="Times New Roman" w:cs="Times New Roman"/>
          <w:sz w:val="24"/>
          <w:szCs w:val="24"/>
        </w:rPr>
        <w:t xml:space="preserve">                                                                     </w:t>
      </w:r>
      <w:r w:rsidRPr="001F3F98">
        <w:rPr>
          <w:rFonts w:ascii="Times New Roman" w:hAnsi="Times New Roman" w:cs="Times New Roman"/>
          <w:sz w:val="24"/>
          <w:szCs w:val="24"/>
        </w:rPr>
        <w:t>(</w:t>
      </w:r>
      <w:proofErr w:type="gramStart"/>
      <w:r w:rsidRPr="001F3F98">
        <w:rPr>
          <w:rFonts w:ascii="Times New Roman" w:hAnsi="Times New Roman" w:cs="Times New Roman"/>
          <w:sz w:val="24"/>
          <w:szCs w:val="24"/>
        </w:rPr>
        <w:t>SIGNATURE)</w:t>
      </w:r>
      <w:r w:rsidR="00A30F86" w:rsidRPr="001F3F98">
        <w:rPr>
          <w:rFonts w:ascii="Times New Roman" w:hAnsi="Times New Roman" w:cs="Times New Roman"/>
          <w:sz w:val="24"/>
          <w:szCs w:val="24"/>
        </w:rPr>
        <w:t xml:space="preserve">   </w:t>
      </w:r>
      <w:proofErr w:type="gramEnd"/>
      <w:r w:rsidR="00A30F86" w:rsidRPr="001F3F98">
        <w:rPr>
          <w:rFonts w:ascii="Times New Roman" w:hAnsi="Times New Roman" w:cs="Times New Roman"/>
          <w:sz w:val="24"/>
          <w:szCs w:val="24"/>
        </w:rPr>
        <w:t xml:space="preserve">                                                </w:t>
      </w:r>
      <w:r w:rsidRPr="001F3F98">
        <w:rPr>
          <w:rFonts w:ascii="Times New Roman" w:hAnsi="Times New Roman" w:cs="Times New Roman"/>
          <w:sz w:val="24"/>
          <w:szCs w:val="24"/>
        </w:rPr>
        <w:t>(DATE)</w:t>
      </w:r>
    </w:p>
    <w:p w14:paraId="2CCD8BD5" w14:textId="65593773" w:rsidR="00A30F86" w:rsidRPr="001F3F98" w:rsidRDefault="00A30F86" w:rsidP="00A30F86">
      <w:pPr>
        <w:pBdr>
          <w:top w:val="single" w:sz="18" w:space="1" w:color="auto"/>
          <w:left w:val="single" w:sz="18" w:space="4" w:color="auto"/>
          <w:bottom w:val="single" w:sz="18" w:space="1" w:color="auto"/>
          <w:right w:val="single" w:sz="18" w:space="4" w:color="auto"/>
        </w:pBdr>
        <w:rPr>
          <w:rFonts w:ascii="Times New Roman" w:hAnsi="Times New Roman" w:cs="Times New Roman"/>
          <w:sz w:val="24"/>
          <w:szCs w:val="24"/>
        </w:rPr>
      </w:pPr>
      <w:r w:rsidRPr="001F3F98">
        <w:rPr>
          <w:rFonts w:ascii="Times New Roman" w:hAnsi="Times New Roman" w:cs="Times New Roman"/>
          <w:sz w:val="24"/>
          <w:szCs w:val="24"/>
        </w:rPr>
        <w:t xml:space="preserve">            </w:t>
      </w:r>
      <w:r w:rsidR="0094761B" w:rsidRPr="001F3F98">
        <w:rPr>
          <w:rFonts w:ascii="Times New Roman" w:hAnsi="Times New Roman" w:cs="Times New Roman"/>
          <w:sz w:val="24"/>
          <w:szCs w:val="24"/>
        </w:rPr>
        <w:t>FACULTY ADVISOR</w:t>
      </w:r>
      <w:r w:rsidRPr="001F3F98">
        <w:rPr>
          <w:rFonts w:ascii="Times New Roman" w:hAnsi="Times New Roman" w:cs="Times New Roman"/>
          <w:sz w:val="24"/>
          <w:szCs w:val="24"/>
        </w:rPr>
        <w:t xml:space="preserve"> __________________________________________       _____________</w:t>
      </w:r>
    </w:p>
    <w:p w14:paraId="74EC6C33" w14:textId="3E7B23E5" w:rsidR="00A30F86" w:rsidRPr="001F3F98" w:rsidRDefault="00A30F86" w:rsidP="00AC08AC">
      <w:pPr>
        <w:pBdr>
          <w:top w:val="single" w:sz="18" w:space="1" w:color="auto"/>
          <w:left w:val="single" w:sz="18" w:space="4" w:color="auto"/>
          <w:bottom w:val="single" w:sz="18" w:space="1" w:color="auto"/>
          <w:right w:val="single" w:sz="18" w:space="4" w:color="auto"/>
        </w:pBdr>
        <w:rPr>
          <w:rFonts w:ascii="Times New Roman" w:hAnsi="Times New Roman" w:cs="Times New Roman"/>
          <w:sz w:val="24"/>
          <w:szCs w:val="24"/>
        </w:rPr>
      </w:pPr>
      <w:r w:rsidRPr="001F3F98">
        <w:rPr>
          <w:rFonts w:ascii="Times New Roman" w:hAnsi="Times New Roman" w:cs="Times New Roman"/>
          <w:sz w:val="24"/>
          <w:szCs w:val="24"/>
        </w:rPr>
        <w:t xml:space="preserve">                                                                       (</w:t>
      </w:r>
      <w:proofErr w:type="gramStart"/>
      <w:r w:rsidRPr="001F3F98">
        <w:rPr>
          <w:rFonts w:ascii="Times New Roman" w:hAnsi="Times New Roman" w:cs="Times New Roman"/>
          <w:sz w:val="24"/>
          <w:szCs w:val="24"/>
        </w:rPr>
        <w:t xml:space="preserve">SIGNATURE)   </w:t>
      </w:r>
      <w:proofErr w:type="gramEnd"/>
      <w:r w:rsidRPr="001F3F98">
        <w:rPr>
          <w:rFonts w:ascii="Times New Roman" w:hAnsi="Times New Roman" w:cs="Times New Roman"/>
          <w:sz w:val="24"/>
          <w:szCs w:val="24"/>
        </w:rPr>
        <w:t xml:space="preserve">                                               (DATE)</w:t>
      </w:r>
    </w:p>
    <w:sectPr w:rsidR="00A30F86" w:rsidRPr="001F3F98" w:rsidSect="009476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C18FF"/>
    <w:multiLevelType w:val="hybridMultilevel"/>
    <w:tmpl w:val="3438C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67AF6"/>
    <w:multiLevelType w:val="hybridMultilevel"/>
    <w:tmpl w:val="E8523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A2805"/>
    <w:multiLevelType w:val="hybridMultilevel"/>
    <w:tmpl w:val="1B4A6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C51966"/>
    <w:multiLevelType w:val="hybridMultilevel"/>
    <w:tmpl w:val="411C2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017625"/>
    <w:multiLevelType w:val="hybridMultilevel"/>
    <w:tmpl w:val="13EA3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7423E4"/>
    <w:multiLevelType w:val="hybridMultilevel"/>
    <w:tmpl w:val="3E000A6C"/>
    <w:lvl w:ilvl="0" w:tplc="1360924E">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46C75E">
      <w:start w:val="1"/>
      <w:numFmt w:val="bullet"/>
      <w:lvlText w:val="o"/>
      <w:lvlJc w:val="left"/>
      <w:pPr>
        <w:ind w:left="17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26E6086">
      <w:start w:val="1"/>
      <w:numFmt w:val="bullet"/>
      <w:lvlText w:val="▪"/>
      <w:lvlJc w:val="left"/>
      <w:pPr>
        <w:ind w:left="24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F68006">
      <w:start w:val="1"/>
      <w:numFmt w:val="bullet"/>
      <w:lvlText w:val="•"/>
      <w:lvlJc w:val="left"/>
      <w:pPr>
        <w:ind w:left="3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2ACF1E">
      <w:start w:val="1"/>
      <w:numFmt w:val="bullet"/>
      <w:lvlText w:val="o"/>
      <w:lvlJc w:val="left"/>
      <w:pPr>
        <w:ind w:left="38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71AB548">
      <w:start w:val="1"/>
      <w:numFmt w:val="bullet"/>
      <w:lvlText w:val="▪"/>
      <w:lvlJc w:val="left"/>
      <w:pPr>
        <w:ind w:left="45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84AD00">
      <w:start w:val="1"/>
      <w:numFmt w:val="bullet"/>
      <w:lvlText w:val="•"/>
      <w:lvlJc w:val="left"/>
      <w:pPr>
        <w:ind w:left="5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767762">
      <w:start w:val="1"/>
      <w:numFmt w:val="bullet"/>
      <w:lvlText w:val="o"/>
      <w:lvlJc w:val="left"/>
      <w:pPr>
        <w:ind w:left="60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D526258">
      <w:start w:val="1"/>
      <w:numFmt w:val="bullet"/>
      <w:lvlText w:val="▪"/>
      <w:lvlJc w:val="left"/>
      <w:pPr>
        <w:ind w:left="67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8EB7B04"/>
    <w:multiLevelType w:val="hybridMultilevel"/>
    <w:tmpl w:val="3502D782"/>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7" w15:restartNumberingAfterBreak="0">
    <w:nsid w:val="5A5E0F36"/>
    <w:multiLevelType w:val="hybridMultilevel"/>
    <w:tmpl w:val="6C5A4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405913"/>
    <w:multiLevelType w:val="hybridMultilevel"/>
    <w:tmpl w:val="0BEA947E"/>
    <w:lvl w:ilvl="0" w:tplc="C8FCF10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86277C">
      <w:start w:val="1"/>
      <w:numFmt w:val="lowerLetter"/>
      <w:lvlText w:val="%2"/>
      <w:lvlJc w:val="left"/>
      <w:pPr>
        <w:ind w:left="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9A43C52">
      <w:start w:val="1"/>
      <w:numFmt w:val="lowerRoman"/>
      <w:lvlText w:val="%3"/>
      <w:lvlJc w:val="left"/>
      <w:pPr>
        <w:ind w:left="7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1438EA">
      <w:start w:val="1"/>
      <w:numFmt w:val="decimal"/>
      <w:lvlText w:val="%4"/>
      <w:lvlJc w:val="left"/>
      <w:pPr>
        <w:ind w:left="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09000F">
      <w:start w:val="1"/>
      <w:numFmt w:val="decimal"/>
      <w:lvlText w:val="%5."/>
      <w:lvlJc w:val="left"/>
      <w:pPr>
        <w:ind w:left="1440"/>
      </w:pPr>
      <w:rPr>
        <w:b w:val="0"/>
        <w:i w:val="0"/>
        <w:strike w:val="0"/>
        <w:dstrike w:val="0"/>
        <w:color w:val="000000"/>
        <w:sz w:val="20"/>
        <w:szCs w:val="20"/>
        <w:u w:val="none" w:color="000000"/>
        <w:bdr w:val="none" w:sz="0" w:space="0" w:color="auto"/>
        <w:shd w:val="clear" w:color="auto" w:fill="auto"/>
        <w:vertAlign w:val="baseline"/>
      </w:rPr>
    </w:lvl>
    <w:lvl w:ilvl="5" w:tplc="6910F7F4">
      <w:start w:val="1"/>
      <w:numFmt w:val="lowerRoman"/>
      <w:lvlText w:val="%6"/>
      <w:lvlJc w:val="left"/>
      <w:pPr>
        <w:ind w:left="18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9E048F6">
      <w:start w:val="1"/>
      <w:numFmt w:val="decimal"/>
      <w:lvlText w:val="%7"/>
      <w:lvlJc w:val="left"/>
      <w:pPr>
        <w:ind w:left="25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7330">
      <w:start w:val="1"/>
      <w:numFmt w:val="lowerLetter"/>
      <w:lvlText w:val="%8"/>
      <w:lvlJc w:val="left"/>
      <w:pPr>
        <w:ind w:left="3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8AAC5E">
      <w:start w:val="1"/>
      <w:numFmt w:val="lowerRoman"/>
      <w:lvlText w:val="%9"/>
      <w:lvlJc w:val="left"/>
      <w:pPr>
        <w:ind w:left="40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B3750E5"/>
    <w:multiLevelType w:val="hybridMultilevel"/>
    <w:tmpl w:val="11680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987252"/>
    <w:multiLevelType w:val="hybridMultilevel"/>
    <w:tmpl w:val="247CF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247031">
    <w:abstractNumId w:val="1"/>
  </w:num>
  <w:num w:numId="2" w16cid:durableId="35280927">
    <w:abstractNumId w:val="7"/>
  </w:num>
  <w:num w:numId="3" w16cid:durableId="586042418">
    <w:abstractNumId w:val="4"/>
  </w:num>
  <w:num w:numId="4" w16cid:durableId="812912731">
    <w:abstractNumId w:val="6"/>
  </w:num>
  <w:num w:numId="5" w16cid:durableId="255943295">
    <w:abstractNumId w:val="3"/>
  </w:num>
  <w:num w:numId="6" w16cid:durableId="475028180">
    <w:abstractNumId w:val="5"/>
  </w:num>
  <w:num w:numId="7" w16cid:durableId="839394583">
    <w:abstractNumId w:val="0"/>
  </w:num>
  <w:num w:numId="8" w16cid:durableId="1553544643">
    <w:abstractNumId w:val="2"/>
  </w:num>
  <w:num w:numId="9" w16cid:durableId="182743754">
    <w:abstractNumId w:val="9"/>
  </w:num>
  <w:num w:numId="10" w16cid:durableId="1836535097">
    <w:abstractNumId w:val="8"/>
  </w:num>
  <w:num w:numId="11" w16cid:durableId="8466703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61B"/>
    <w:rsid w:val="000454F0"/>
    <w:rsid w:val="00092E55"/>
    <w:rsid w:val="000F4FA4"/>
    <w:rsid w:val="00161B65"/>
    <w:rsid w:val="001F3F98"/>
    <w:rsid w:val="002D224C"/>
    <w:rsid w:val="00422446"/>
    <w:rsid w:val="004D7C08"/>
    <w:rsid w:val="005C6E85"/>
    <w:rsid w:val="005D269A"/>
    <w:rsid w:val="00641E36"/>
    <w:rsid w:val="00704D2A"/>
    <w:rsid w:val="00752C33"/>
    <w:rsid w:val="008075F2"/>
    <w:rsid w:val="00895A87"/>
    <w:rsid w:val="0094761B"/>
    <w:rsid w:val="00963367"/>
    <w:rsid w:val="00A30F86"/>
    <w:rsid w:val="00A631EA"/>
    <w:rsid w:val="00AC08AC"/>
    <w:rsid w:val="00AD4F7B"/>
    <w:rsid w:val="00F406C7"/>
    <w:rsid w:val="00FC5E3D"/>
    <w:rsid w:val="00FF3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8AD2A2"/>
  <w15:chartTrackingRefBased/>
  <w15:docId w15:val="{D3435188-50F6-4FA7-8431-6B8E479E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Khizer</dc:creator>
  <cp:keywords/>
  <dc:description/>
  <cp:lastModifiedBy>Ali Noor Hamdani</cp:lastModifiedBy>
  <cp:revision>11</cp:revision>
  <dcterms:created xsi:type="dcterms:W3CDTF">2023-10-22T13:39:00Z</dcterms:created>
  <dcterms:modified xsi:type="dcterms:W3CDTF">2023-11-04T11:06:00Z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12eb3fe9-8126-42be-81d1-5f1b55a4937f</vt:lpwstr>
  </property>
</Properties>
</file>